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2839F" w14:textId="269B4EE4" w:rsidR="00745E31" w:rsidRPr="00EC5CCD" w:rsidRDefault="00745E31" w:rsidP="00EC5CCD">
      <w:pPr>
        <w:pStyle w:val="NoSpacing"/>
        <w:jc w:val="center"/>
        <w:rPr>
          <w:b/>
          <w:bCs/>
          <w:sz w:val="28"/>
          <w:szCs w:val="28"/>
        </w:rPr>
      </w:pPr>
      <w:r w:rsidRPr="00EC5CCD">
        <w:rPr>
          <w:b/>
          <w:bCs/>
          <w:sz w:val="28"/>
          <w:szCs w:val="28"/>
        </w:rPr>
        <w:t xml:space="preserve">Marsing to Sinker Area Survey Results as of </w:t>
      </w:r>
      <w:r w:rsidR="00547F34" w:rsidRPr="00EC5CCD">
        <w:rPr>
          <w:b/>
          <w:bCs/>
          <w:sz w:val="28"/>
          <w:szCs w:val="28"/>
        </w:rPr>
        <w:t>August 28</w:t>
      </w:r>
      <w:r w:rsidRPr="00EC5CCD">
        <w:rPr>
          <w:b/>
          <w:bCs/>
          <w:sz w:val="28"/>
          <w:szCs w:val="28"/>
        </w:rPr>
        <w:t>, 201</w:t>
      </w:r>
      <w:r w:rsidR="00547F34" w:rsidRPr="00EC5CCD">
        <w:rPr>
          <w:b/>
          <w:bCs/>
          <w:sz w:val="28"/>
          <w:szCs w:val="28"/>
        </w:rPr>
        <w:t>9</w:t>
      </w:r>
    </w:p>
    <w:p w14:paraId="2F2E3521" w14:textId="751CE559" w:rsidR="00547F34" w:rsidRDefault="00547F34" w:rsidP="00EC5CCD">
      <w:pPr>
        <w:pStyle w:val="NoSpacing"/>
        <w:jc w:val="center"/>
        <w:rPr>
          <w:b/>
          <w:bCs/>
          <w:sz w:val="28"/>
          <w:szCs w:val="28"/>
        </w:rPr>
      </w:pPr>
      <w:r w:rsidRPr="00EC5CCD">
        <w:rPr>
          <w:b/>
          <w:bCs/>
          <w:sz w:val="28"/>
          <w:szCs w:val="28"/>
        </w:rPr>
        <w:t>1</w:t>
      </w:r>
      <w:r w:rsidR="00EC5CCD" w:rsidRPr="00EC5CCD">
        <w:rPr>
          <w:b/>
          <w:bCs/>
          <w:sz w:val="28"/>
          <w:szCs w:val="28"/>
        </w:rPr>
        <w:t>3</w:t>
      </w:r>
      <w:r w:rsidRPr="00EC5CCD">
        <w:rPr>
          <w:b/>
          <w:bCs/>
          <w:sz w:val="28"/>
          <w:szCs w:val="28"/>
        </w:rPr>
        <w:t>% response rate</w:t>
      </w:r>
    </w:p>
    <w:p w14:paraId="70978210" w14:textId="77777777" w:rsidR="00EC5CCD" w:rsidRPr="00EC5CCD" w:rsidRDefault="00EC5CCD" w:rsidP="00EC5CCD">
      <w:pPr>
        <w:pStyle w:val="NoSpacing"/>
        <w:jc w:val="center"/>
        <w:rPr>
          <w:b/>
          <w:bCs/>
          <w:sz w:val="28"/>
          <w:szCs w:val="28"/>
        </w:rPr>
      </w:pPr>
    </w:p>
    <w:p w14:paraId="50960DCD" w14:textId="2EF2878B" w:rsidR="005929A7" w:rsidRDefault="00547F34" w:rsidP="00745E31">
      <w:pPr>
        <w:jc w:val="center"/>
        <w:rPr>
          <w:rFonts w:ascii="Times New Roman" w:hAnsi="Times New Roman" w:cs="Times New Roman"/>
          <w:b/>
          <w:sz w:val="16"/>
          <w:szCs w:val="16"/>
        </w:rPr>
      </w:pPr>
      <w:r>
        <w:rPr>
          <w:noProof/>
        </w:rPr>
        <w:drawing>
          <wp:inline distT="0" distB="0" distL="0" distR="0" wp14:anchorId="11176182" wp14:editId="47955E0B">
            <wp:extent cx="6858000" cy="4114800"/>
            <wp:effectExtent l="0" t="0" r="0" b="0"/>
            <wp:docPr id="2" name="Chart 2">
              <a:extLst xmlns:a="http://schemas.openxmlformats.org/drawingml/2006/main">
                <a:ext uri="{FF2B5EF4-FFF2-40B4-BE49-F238E27FC236}">
                  <a16:creationId xmlns:a16="http://schemas.microsoft.com/office/drawing/2014/main" id="{40A931B2-3BA0-45B4-BC8F-9B2C3785FD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946B78A" w14:textId="77777777" w:rsidR="00EC5CCD" w:rsidRPr="00EC5CCD" w:rsidRDefault="00EC5CCD" w:rsidP="00745E31">
      <w:pPr>
        <w:jc w:val="center"/>
        <w:rPr>
          <w:rFonts w:ascii="Times New Roman" w:hAnsi="Times New Roman" w:cs="Times New Roman"/>
          <w:b/>
          <w:sz w:val="16"/>
          <w:szCs w:val="16"/>
        </w:rPr>
      </w:pPr>
    </w:p>
    <w:p w14:paraId="7F30B469" w14:textId="7D99A04D" w:rsidR="005929A7" w:rsidRDefault="00547F34">
      <w:r>
        <w:rPr>
          <w:noProof/>
        </w:rPr>
        <w:drawing>
          <wp:inline distT="0" distB="0" distL="0" distR="0" wp14:anchorId="3D94C2A5" wp14:editId="28FA97F4">
            <wp:extent cx="6810375" cy="4267200"/>
            <wp:effectExtent l="0" t="0" r="9525" b="0"/>
            <wp:docPr id="3" name="Chart 3">
              <a:extLst xmlns:a="http://schemas.openxmlformats.org/drawingml/2006/main">
                <a:ext uri="{FF2B5EF4-FFF2-40B4-BE49-F238E27FC236}">
                  <a16:creationId xmlns:a16="http://schemas.microsoft.com/office/drawing/2014/main" id="{9DE0CFC8-880E-4E83-BABB-F79A8B345F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3C0A206" w14:textId="77777777" w:rsidR="00EC5CCD" w:rsidRDefault="00EC5CCD"/>
    <w:p w14:paraId="5E5916BB" w14:textId="18FBED05" w:rsidR="00745E31" w:rsidRDefault="00547F34">
      <w:bookmarkStart w:id="0" w:name="_GoBack"/>
      <w:bookmarkEnd w:id="0"/>
      <w:r>
        <w:rPr>
          <w:noProof/>
        </w:rPr>
        <w:drawing>
          <wp:inline distT="0" distB="0" distL="0" distR="0" wp14:anchorId="3B21C7D9" wp14:editId="076D777E">
            <wp:extent cx="6724650" cy="4152900"/>
            <wp:effectExtent l="0" t="0" r="0" b="0"/>
            <wp:docPr id="5" name="Chart 5">
              <a:extLst xmlns:a="http://schemas.openxmlformats.org/drawingml/2006/main">
                <a:ext uri="{FF2B5EF4-FFF2-40B4-BE49-F238E27FC236}">
                  <a16:creationId xmlns:a16="http://schemas.microsoft.com/office/drawing/2014/main" id="{1CD7E8CE-24BD-4114-86FA-DC4D181254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21A4CDE" w14:textId="77777777" w:rsidR="00547F34" w:rsidRDefault="00547F34"/>
    <w:p w14:paraId="67B5A8C9" w14:textId="7254104D" w:rsidR="008B2813" w:rsidRDefault="008B2813">
      <w:r>
        <w:rPr>
          <w:noProof/>
        </w:rPr>
        <w:drawing>
          <wp:inline distT="0" distB="0" distL="0" distR="0" wp14:anchorId="1E025861" wp14:editId="30175155">
            <wp:extent cx="6715125" cy="4543425"/>
            <wp:effectExtent l="0" t="0" r="9525" b="9525"/>
            <wp:docPr id="4" name="Chart 4">
              <a:extLst xmlns:a="http://schemas.openxmlformats.org/drawingml/2006/main">
                <a:ext uri="{FF2B5EF4-FFF2-40B4-BE49-F238E27FC236}">
                  <a16:creationId xmlns:a16="http://schemas.microsoft.com/office/drawing/2014/main" id="{9AD63CF2-F76C-4805-8E80-B24B7A6EBC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2E05A3" w14:textId="77777777" w:rsidR="008B2813" w:rsidRDefault="008B2813"/>
    <w:p w14:paraId="32456F2B" w14:textId="4D295A3D" w:rsidR="00745E31" w:rsidRDefault="00547F34">
      <w:r>
        <w:rPr>
          <w:noProof/>
        </w:rPr>
        <w:drawing>
          <wp:inline distT="0" distB="0" distL="0" distR="0" wp14:anchorId="4677B099" wp14:editId="55237636">
            <wp:extent cx="6600825" cy="4114800"/>
            <wp:effectExtent l="0" t="0" r="9525" b="0"/>
            <wp:docPr id="1" name="Chart 1">
              <a:extLst xmlns:a="http://schemas.openxmlformats.org/drawingml/2006/main">
                <a:ext uri="{FF2B5EF4-FFF2-40B4-BE49-F238E27FC236}">
                  <a16:creationId xmlns:a16="http://schemas.microsoft.com/office/drawing/2014/main" id="{9B3D11C9-D9A8-47D2-B056-1888BFB96E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9EE789" w14:textId="77777777" w:rsidR="00FC588B" w:rsidRDefault="00FC588B"/>
    <w:p w14:paraId="5F46EBD3" w14:textId="3687E168" w:rsidR="00745E31" w:rsidRDefault="00547F34">
      <w:r>
        <w:rPr>
          <w:noProof/>
        </w:rPr>
        <w:drawing>
          <wp:inline distT="0" distB="0" distL="0" distR="0" wp14:anchorId="15DF2E46" wp14:editId="4B0E854D">
            <wp:extent cx="6581775" cy="4314825"/>
            <wp:effectExtent l="0" t="0" r="9525" b="9525"/>
            <wp:docPr id="6" name="Chart 6">
              <a:extLst xmlns:a="http://schemas.openxmlformats.org/drawingml/2006/main">
                <a:ext uri="{FF2B5EF4-FFF2-40B4-BE49-F238E27FC236}">
                  <a16:creationId xmlns:a16="http://schemas.microsoft.com/office/drawing/2014/main" id="{75809928-A725-4EB4-8087-587BC2E7B1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745E31" w:rsidSect="00EC5CCD">
      <w:footerReference w:type="default" r:id="rId12"/>
      <w:pgSz w:w="12240" w:h="15840"/>
      <w:pgMar w:top="270" w:right="1080" w:bottom="630" w:left="81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409DE" w14:textId="77777777" w:rsidR="00547F34" w:rsidRDefault="00547F34" w:rsidP="00547F34">
      <w:pPr>
        <w:spacing w:after="0" w:line="240" w:lineRule="auto"/>
      </w:pPr>
      <w:r>
        <w:separator/>
      </w:r>
    </w:p>
  </w:endnote>
  <w:endnote w:type="continuationSeparator" w:id="0">
    <w:p w14:paraId="46CFAD5B" w14:textId="77777777" w:rsidR="00547F34" w:rsidRDefault="00547F34" w:rsidP="0054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277660"/>
      <w:docPartObj>
        <w:docPartGallery w:val="Page Numbers (Bottom of Page)"/>
        <w:docPartUnique/>
      </w:docPartObj>
    </w:sdtPr>
    <w:sdtEndPr>
      <w:rPr>
        <w:color w:val="7F7F7F" w:themeColor="background1" w:themeShade="7F"/>
        <w:spacing w:val="60"/>
      </w:rPr>
    </w:sdtEndPr>
    <w:sdtContent>
      <w:p w14:paraId="27D0E91B" w14:textId="43848B54" w:rsidR="00EC5CCD" w:rsidRDefault="00EC5CC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CFB86D9" w14:textId="77777777" w:rsidR="00EC5CCD" w:rsidRDefault="00EC5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C6BC3" w14:textId="77777777" w:rsidR="00547F34" w:rsidRDefault="00547F34" w:rsidP="00547F34">
      <w:pPr>
        <w:spacing w:after="0" w:line="240" w:lineRule="auto"/>
      </w:pPr>
      <w:r>
        <w:separator/>
      </w:r>
    </w:p>
  </w:footnote>
  <w:footnote w:type="continuationSeparator" w:id="0">
    <w:p w14:paraId="128EE512" w14:textId="77777777" w:rsidR="00547F34" w:rsidRDefault="00547F34" w:rsidP="00547F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31"/>
    <w:rsid w:val="00547F34"/>
    <w:rsid w:val="005929A7"/>
    <w:rsid w:val="005E770C"/>
    <w:rsid w:val="0065362F"/>
    <w:rsid w:val="00745E31"/>
    <w:rsid w:val="008B2813"/>
    <w:rsid w:val="00934717"/>
    <w:rsid w:val="009E0AE8"/>
    <w:rsid w:val="00A654DC"/>
    <w:rsid w:val="00A6639A"/>
    <w:rsid w:val="00E074C1"/>
    <w:rsid w:val="00EC5CCD"/>
    <w:rsid w:val="00FC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46B9"/>
  <w15:chartTrackingRefBased/>
  <w15:docId w15:val="{ABAA8011-A341-4EE2-935C-58F26D7F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F34"/>
  </w:style>
  <w:style w:type="paragraph" w:styleId="Footer">
    <w:name w:val="footer"/>
    <w:basedOn w:val="Normal"/>
    <w:link w:val="FooterChar"/>
    <w:uiPriority w:val="99"/>
    <w:unhideWhenUsed/>
    <w:rsid w:val="00547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F34"/>
  </w:style>
  <w:style w:type="paragraph" w:styleId="NoSpacing">
    <w:name w:val="No Spacing"/>
    <w:uiPriority w:val="1"/>
    <w:qFormat/>
    <w:rsid w:val="00EC5C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Sheet1!$A$3</c:f>
              <c:strCache>
                <c:ptCount val="1"/>
                <c:pt idx="0">
                  <c:v>How much growth and development do you perceive has occurred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4EF-4719-91D2-62429B8AF38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4EF-4719-91D2-62429B8AF38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4EF-4719-91D2-62429B8AF38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4EF-4719-91D2-62429B8AF38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Sheet1!$B$2:$E$2</c:f>
              <c:strCache>
                <c:ptCount val="4"/>
                <c:pt idx="0">
                  <c:v>A great deal  </c:v>
                </c:pt>
                <c:pt idx="1">
                  <c:v> Some        </c:v>
                </c:pt>
                <c:pt idx="2">
                  <c:v>Very little        </c:v>
                </c:pt>
                <c:pt idx="3">
                  <c:v>None</c:v>
                </c:pt>
              </c:strCache>
            </c:strRef>
          </c:cat>
          <c:val>
            <c:numRef>
              <c:f>Sheet1!$B$3:$E$3</c:f>
              <c:numCache>
                <c:formatCode>General</c:formatCode>
                <c:ptCount val="4"/>
                <c:pt idx="0">
                  <c:v>52</c:v>
                </c:pt>
                <c:pt idx="1">
                  <c:v>65</c:v>
                </c:pt>
                <c:pt idx="2">
                  <c:v>23</c:v>
                </c:pt>
                <c:pt idx="3">
                  <c:v>1</c:v>
                </c:pt>
              </c:numCache>
            </c:numRef>
          </c:val>
          <c:extLst>
            <c:ext xmlns:c16="http://schemas.microsoft.com/office/drawing/2014/chart" uri="{C3380CC4-5D6E-409C-BE32-E72D297353CC}">
              <c16:uniqueId val="{00000008-F4EF-4719-91D2-62429B8AF38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Sheet1!$A$7</c:f>
              <c:strCache>
                <c:ptCount val="1"/>
                <c:pt idx="0">
                  <c:v>Do you believe this amount of development is: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15A-40B8-83A8-A3B8CE820ED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15A-40B8-83A8-A3B8CE820ED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15A-40B8-83A8-A3B8CE820ED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15A-40B8-83A8-A3B8CE820ED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Sheet1!$B$6:$E$6</c:f>
              <c:strCache>
                <c:ptCount val="3"/>
                <c:pt idx="0">
                  <c:v>Too Much           </c:v>
                </c:pt>
                <c:pt idx="1">
                  <c:v>About right           </c:v>
                </c:pt>
                <c:pt idx="2">
                  <c:v>Not enough</c:v>
                </c:pt>
              </c:strCache>
            </c:strRef>
          </c:cat>
          <c:val>
            <c:numRef>
              <c:f>Sheet1!$B$7:$E$7</c:f>
              <c:numCache>
                <c:formatCode>General</c:formatCode>
                <c:ptCount val="4"/>
                <c:pt idx="0">
                  <c:v>53</c:v>
                </c:pt>
                <c:pt idx="1">
                  <c:v>69</c:v>
                </c:pt>
                <c:pt idx="2">
                  <c:v>15</c:v>
                </c:pt>
              </c:numCache>
            </c:numRef>
          </c:val>
          <c:extLst>
            <c:ext xmlns:c16="http://schemas.microsoft.com/office/drawing/2014/chart" uri="{C3380CC4-5D6E-409C-BE32-E72D297353CC}">
              <c16:uniqueId val="{00000008-F15A-40B8-83A8-A3B8CE820EDE}"/>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9666473849689329"/>
          <c:y val="0.17027400078553126"/>
          <c:w val="0.42266236960260029"/>
          <c:h val="0.66963373046302699"/>
        </c:manualLayout>
      </c:layout>
      <c:pieChart>
        <c:varyColors val="1"/>
        <c:ser>
          <c:idx val="0"/>
          <c:order val="0"/>
          <c:tx>
            <c:strRef>
              <c:f>Sheet1!$A$12</c:f>
              <c:strCache>
                <c:ptCount val="1"/>
                <c:pt idx="0">
                  <c:v>How much more growth and development would you like to see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21E-4F3F-8A8D-CB95C52B03A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21E-4F3F-8A8D-CB95C52B03A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21E-4F3F-8A8D-CB95C52B03A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21E-4F3F-8A8D-CB95C52B03A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Sheet1!$B$11:$E$11</c:f>
              <c:strCache>
                <c:ptCount val="4"/>
                <c:pt idx="0">
                  <c:v>A great deal        </c:v>
                </c:pt>
                <c:pt idx="1">
                  <c:v>Some</c:v>
                </c:pt>
                <c:pt idx="2">
                  <c:v>Very Little        </c:v>
                </c:pt>
                <c:pt idx="3">
                  <c:v>None </c:v>
                </c:pt>
              </c:strCache>
            </c:strRef>
          </c:cat>
          <c:val>
            <c:numRef>
              <c:f>Sheet1!$B$12:$E$12</c:f>
              <c:numCache>
                <c:formatCode>General</c:formatCode>
                <c:ptCount val="4"/>
                <c:pt idx="0">
                  <c:v>12</c:v>
                </c:pt>
                <c:pt idx="1">
                  <c:v>40</c:v>
                </c:pt>
                <c:pt idx="2">
                  <c:v>70</c:v>
                </c:pt>
                <c:pt idx="3">
                  <c:v>19</c:v>
                </c:pt>
              </c:numCache>
            </c:numRef>
          </c:val>
          <c:extLst>
            <c:ext xmlns:c16="http://schemas.microsoft.com/office/drawing/2014/chart" uri="{C3380CC4-5D6E-409C-BE32-E72D297353CC}">
              <c16:uniqueId val="{00000008-321E-4F3F-8A8D-CB95C52B03A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Do you believe that development in the unincorporated areas should be located closer to city limits where services already exist, or would you like to see the more rural agricultural areas opened up to development?  </a:t>
            </a:r>
          </a:p>
        </c:rich>
      </c:tx>
      <c:layout>
        <c:manualLayout>
          <c:xMode val="edge"/>
          <c:yMode val="edge"/>
          <c:x val="0.1128840970350404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Sheet1!$A$17</c:f>
              <c:strCache>
                <c:ptCount val="1"/>
                <c:pt idx="0">
                  <c:v>Do you believe that development in the unincorporated areas around Homedale should be located closer to city limits where services already exist, or would you like to see the more rural agricultural areas opened up to development?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6A-42EC-A1F9-5448FA39AF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46A-42EC-A1F9-5448FA39AF5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Sheet1!$B$16:$C$16</c:f>
              <c:strCache>
                <c:ptCount val="2"/>
                <c:pt idx="0">
                  <c:v>Development should be closer to towns and services to preserve agricultural land. </c:v>
                </c:pt>
                <c:pt idx="1">
                  <c:v>Agricultural land should be available for residential and commercial development. </c:v>
                </c:pt>
              </c:strCache>
            </c:strRef>
          </c:cat>
          <c:val>
            <c:numRef>
              <c:f>Sheet1!$B$17:$C$17</c:f>
              <c:numCache>
                <c:formatCode>General</c:formatCode>
                <c:ptCount val="2"/>
                <c:pt idx="0">
                  <c:v>100</c:v>
                </c:pt>
                <c:pt idx="1">
                  <c:v>24</c:v>
                </c:pt>
              </c:numCache>
            </c:numRef>
          </c:val>
          <c:extLst>
            <c:ext xmlns:c16="http://schemas.microsoft.com/office/drawing/2014/chart" uri="{C3380CC4-5D6E-409C-BE32-E72D297353CC}">
              <c16:uniqueId val="{00000004-A46A-42EC-A1F9-5448FA39AF5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Impact of</a:t>
            </a:r>
            <a:r>
              <a:rPr lang="en-US" baseline="0"/>
              <a:t> Growth</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Sheet1!$B$22:$B$23</c:f>
              <c:strCache>
                <c:ptCount val="2"/>
                <c:pt idx="0">
                  <c:v>Very positive    </c:v>
                </c:pt>
              </c:strCache>
            </c:strRef>
          </c:tx>
          <c:spPr>
            <a:solidFill>
              <a:schemeClr val="accent1"/>
            </a:solidFill>
            <a:ln>
              <a:noFill/>
            </a:ln>
            <a:effectLst/>
          </c:spPr>
          <c:invertIfNegative val="0"/>
          <c:cat>
            <c:strRef>
              <c:f>Sheet1!$A$24:$A$31</c:f>
              <c:strCache>
                <c:ptCount val="8"/>
                <c:pt idx="0">
                  <c:v>Schools and Education</c:v>
                </c:pt>
                <c:pt idx="1">
                  <c:v>Emergency Service</c:v>
                </c:pt>
                <c:pt idx="2">
                  <c:v>Road Conditions</c:v>
                </c:pt>
                <c:pt idx="3">
                  <c:v>Availability of Housing</c:v>
                </c:pt>
                <c:pt idx="4">
                  <c:v>Water Quality</c:v>
                </c:pt>
                <c:pt idx="5">
                  <c:v>Recreation</c:v>
                </c:pt>
                <c:pt idx="6">
                  <c:v>Crime</c:v>
                </c:pt>
                <c:pt idx="7">
                  <c:v>Trespassing</c:v>
                </c:pt>
              </c:strCache>
            </c:strRef>
          </c:cat>
          <c:val>
            <c:numRef>
              <c:f>Sheet1!$B$24:$B$31</c:f>
              <c:numCache>
                <c:formatCode>General</c:formatCode>
                <c:ptCount val="8"/>
                <c:pt idx="0">
                  <c:v>15</c:v>
                </c:pt>
                <c:pt idx="1">
                  <c:v>13</c:v>
                </c:pt>
                <c:pt idx="2">
                  <c:v>8</c:v>
                </c:pt>
                <c:pt idx="3">
                  <c:v>6</c:v>
                </c:pt>
                <c:pt idx="4">
                  <c:v>11</c:v>
                </c:pt>
                <c:pt idx="5">
                  <c:v>15</c:v>
                </c:pt>
                <c:pt idx="6">
                  <c:v>13</c:v>
                </c:pt>
                <c:pt idx="7">
                  <c:v>14</c:v>
                </c:pt>
              </c:numCache>
            </c:numRef>
          </c:val>
          <c:extLst>
            <c:ext xmlns:c16="http://schemas.microsoft.com/office/drawing/2014/chart" uri="{C3380CC4-5D6E-409C-BE32-E72D297353CC}">
              <c16:uniqueId val="{00000000-29AA-40C9-973C-C476E8804E61}"/>
            </c:ext>
          </c:extLst>
        </c:ser>
        <c:ser>
          <c:idx val="1"/>
          <c:order val="1"/>
          <c:tx>
            <c:strRef>
              <c:f>Sheet1!$C$22:$C$23</c:f>
              <c:strCache>
                <c:ptCount val="2"/>
                <c:pt idx="0">
                  <c:v>Somewhat positive    </c:v>
                </c:pt>
              </c:strCache>
            </c:strRef>
          </c:tx>
          <c:spPr>
            <a:solidFill>
              <a:schemeClr val="accent2"/>
            </a:solidFill>
            <a:ln>
              <a:noFill/>
            </a:ln>
            <a:effectLst/>
          </c:spPr>
          <c:invertIfNegative val="0"/>
          <c:cat>
            <c:strRef>
              <c:f>Sheet1!$A$24:$A$31</c:f>
              <c:strCache>
                <c:ptCount val="8"/>
                <c:pt idx="0">
                  <c:v>Schools and Education</c:v>
                </c:pt>
                <c:pt idx="1">
                  <c:v>Emergency Service</c:v>
                </c:pt>
                <c:pt idx="2">
                  <c:v>Road Conditions</c:v>
                </c:pt>
                <c:pt idx="3">
                  <c:v>Availability of Housing</c:v>
                </c:pt>
                <c:pt idx="4">
                  <c:v>Water Quality</c:v>
                </c:pt>
                <c:pt idx="5">
                  <c:v>Recreation</c:v>
                </c:pt>
                <c:pt idx="6">
                  <c:v>Crime</c:v>
                </c:pt>
                <c:pt idx="7">
                  <c:v>Trespassing</c:v>
                </c:pt>
              </c:strCache>
            </c:strRef>
          </c:cat>
          <c:val>
            <c:numRef>
              <c:f>Sheet1!$C$24:$C$31</c:f>
              <c:numCache>
                <c:formatCode>General</c:formatCode>
                <c:ptCount val="8"/>
                <c:pt idx="0">
                  <c:v>63</c:v>
                </c:pt>
                <c:pt idx="1">
                  <c:v>61</c:v>
                </c:pt>
                <c:pt idx="2">
                  <c:v>44</c:v>
                </c:pt>
                <c:pt idx="3">
                  <c:v>34</c:v>
                </c:pt>
                <c:pt idx="4">
                  <c:v>30</c:v>
                </c:pt>
                <c:pt idx="5">
                  <c:v>46</c:v>
                </c:pt>
                <c:pt idx="6">
                  <c:v>24</c:v>
                </c:pt>
                <c:pt idx="7">
                  <c:v>30</c:v>
                </c:pt>
              </c:numCache>
            </c:numRef>
          </c:val>
          <c:extLst>
            <c:ext xmlns:c16="http://schemas.microsoft.com/office/drawing/2014/chart" uri="{C3380CC4-5D6E-409C-BE32-E72D297353CC}">
              <c16:uniqueId val="{00000001-29AA-40C9-973C-C476E8804E61}"/>
            </c:ext>
          </c:extLst>
        </c:ser>
        <c:ser>
          <c:idx val="2"/>
          <c:order val="2"/>
          <c:tx>
            <c:strRef>
              <c:f>Sheet1!$D$22:$D$23</c:f>
              <c:strCache>
                <c:ptCount val="2"/>
                <c:pt idx="0">
                  <c:v>Somewhat negative    </c:v>
                </c:pt>
              </c:strCache>
            </c:strRef>
          </c:tx>
          <c:spPr>
            <a:solidFill>
              <a:schemeClr val="accent3"/>
            </a:solidFill>
            <a:ln>
              <a:noFill/>
            </a:ln>
            <a:effectLst/>
          </c:spPr>
          <c:invertIfNegative val="0"/>
          <c:cat>
            <c:strRef>
              <c:f>Sheet1!$A$24:$A$31</c:f>
              <c:strCache>
                <c:ptCount val="8"/>
                <c:pt idx="0">
                  <c:v>Schools and Education</c:v>
                </c:pt>
                <c:pt idx="1">
                  <c:v>Emergency Service</c:v>
                </c:pt>
                <c:pt idx="2">
                  <c:v>Road Conditions</c:v>
                </c:pt>
                <c:pt idx="3">
                  <c:v>Availability of Housing</c:v>
                </c:pt>
                <c:pt idx="4">
                  <c:v>Water Quality</c:v>
                </c:pt>
                <c:pt idx="5">
                  <c:v>Recreation</c:v>
                </c:pt>
                <c:pt idx="6">
                  <c:v>Crime</c:v>
                </c:pt>
                <c:pt idx="7">
                  <c:v>Trespassing</c:v>
                </c:pt>
              </c:strCache>
            </c:strRef>
          </c:cat>
          <c:val>
            <c:numRef>
              <c:f>Sheet1!$D$24:$D$31</c:f>
              <c:numCache>
                <c:formatCode>General</c:formatCode>
                <c:ptCount val="8"/>
                <c:pt idx="0">
                  <c:v>43</c:v>
                </c:pt>
                <c:pt idx="1">
                  <c:v>52</c:v>
                </c:pt>
                <c:pt idx="2">
                  <c:v>52</c:v>
                </c:pt>
                <c:pt idx="3">
                  <c:v>62</c:v>
                </c:pt>
                <c:pt idx="4">
                  <c:v>57</c:v>
                </c:pt>
                <c:pt idx="5">
                  <c:v>46</c:v>
                </c:pt>
                <c:pt idx="6">
                  <c:v>66</c:v>
                </c:pt>
                <c:pt idx="7">
                  <c:v>75</c:v>
                </c:pt>
              </c:numCache>
            </c:numRef>
          </c:val>
          <c:extLst>
            <c:ext xmlns:c16="http://schemas.microsoft.com/office/drawing/2014/chart" uri="{C3380CC4-5D6E-409C-BE32-E72D297353CC}">
              <c16:uniqueId val="{00000002-29AA-40C9-973C-C476E8804E61}"/>
            </c:ext>
          </c:extLst>
        </c:ser>
        <c:ser>
          <c:idx val="3"/>
          <c:order val="3"/>
          <c:tx>
            <c:strRef>
              <c:f>Sheet1!$E$22:$E$23</c:f>
              <c:strCache>
                <c:ptCount val="2"/>
                <c:pt idx="0">
                  <c:v>Very negative</c:v>
                </c:pt>
              </c:strCache>
            </c:strRef>
          </c:tx>
          <c:spPr>
            <a:solidFill>
              <a:schemeClr val="accent4"/>
            </a:solidFill>
            <a:ln>
              <a:noFill/>
            </a:ln>
            <a:effectLst/>
          </c:spPr>
          <c:invertIfNegative val="0"/>
          <c:cat>
            <c:strRef>
              <c:f>Sheet1!$A$24:$A$31</c:f>
              <c:strCache>
                <c:ptCount val="8"/>
                <c:pt idx="0">
                  <c:v>Schools and Education</c:v>
                </c:pt>
                <c:pt idx="1">
                  <c:v>Emergency Service</c:v>
                </c:pt>
                <c:pt idx="2">
                  <c:v>Road Conditions</c:v>
                </c:pt>
                <c:pt idx="3">
                  <c:v>Availability of Housing</c:v>
                </c:pt>
                <c:pt idx="4">
                  <c:v>Water Quality</c:v>
                </c:pt>
                <c:pt idx="5">
                  <c:v>Recreation</c:v>
                </c:pt>
                <c:pt idx="6">
                  <c:v>Crime</c:v>
                </c:pt>
                <c:pt idx="7">
                  <c:v>Trespassing</c:v>
                </c:pt>
              </c:strCache>
            </c:strRef>
          </c:cat>
          <c:val>
            <c:numRef>
              <c:f>Sheet1!$E$24:$E$31</c:f>
              <c:numCache>
                <c:formatCode>General</c:formatCode>
                <c:ptCount val="8"/>
                <c:pt idx="0">
                  <c:v>8</c:v>
                </c:pt>
                <c:pt idx="1">
                  <c:v>6</c:v>
                </c:pt>
                <c:pt idx="2">
                  <c:v>29</c:v>
                </c:pt>
                <c:pt idx="3">
                  <c:v>25</c:v>
                </c:pt>
                <c:pt idx="4">
                  <c:v>24</c:v>
                </c:pt>
                <c:pt idx="5">
                  <c:v>23</c:v>
                </c:pt>
                <c:pt idx="6">
                  <c:v>26</c:v>
                </c:pt>
                <c:pt idx="7">
                  <c:v>36</c:v>
                </c:pt>
              </c:numCache>
            </c:numRef>
          </c:val>
          <c:extLst>
            <c:ext xmlns:c16="http://schemas.microsoft.com/office/drawing/2014/chart" uri="{C3380CC4-5D6E-409C-BE32-E72D297353CC}">
              <c16:uniqueId val="{00000003-29AA-40C9-973C-C476E8804E61}"/>
            </c:ext>
          </c:extLst>
        </c:ser>
        <c:dLbls>
          <c:showLegendKey val="0"/>
          <c:showVal val="0"/>
          <c:showCatName val="0"/>
          <c:showSerName val="0"/>
          <c:showPercent val="0"/>
          <c:showBubbleSize val="0"/>
        </c:dLbls>
        <c:gapWidth val="219"/>
        <c:axId val="615451920"/>
        <c:axId val="615452248"/>
      </c:barChart>
      <c:catAx>
        <c:axId val="615451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452248"/>
        <c:crosses val="autoZero"/>
        <c:auto val="1"/>
        <c:lblAlgn val="ctr"/>
        <c:lblOffset val="100"/>
        <c:noMultiLvlLbl val="0"/>
      </c:catAx>
      <c:valAx>
        <c:axId val="615452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45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Support for Various</a:t>
            </a:r>
            <a:r>
              <a:rPr lang="en-US" baseline="0"/>
              <a:t> Landuses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3688322347328736"/>
          <c:y val="0.12032441200324413"/>
          <c:w val="0.63801362777535542"/>
          <c:h val="0.73020799407373349"/>
        </c:manualLayout>
      </c:layout>
      <c:barChart>
        <c:barDir val="bar"/>
        <c:grouping val="clustered"/>
        <c:varyColors val="0"/>
        <c:ser>
          <c:idx val="0"/>
          <c:order val="0"/>
          <c:tx>
            <c:strRef>
              <c:f>Sheet1!$B$34</c:f>
              <c:strCache>
                <c:ptCount val="1"/>
                <c:pt idx="0">
                  <c:v>Strongly support</c:v>
                </c:pt>
              </c:strCache>
            </c:strRef>
          </c:tx>
          <c:spPr>
            <a:solidFill>
              <a:schemeClr val="accent1"/>
            </a:solidFill>
            <a:ln>
              <a:noFill/>
            </a:ln>
            <a:effectLst/>
          </c:spPr>
          <c:invertIfNegative val="0"/>
          <c:cat>
            <c:strRef>
              <c:extLst>
                <c:ext xmlns:c15="http://schemas.microsoft.com/office/drawing/2012/chart" uri="{02D57815-91ED-43cb-92C2-25804820EDAC}">
                  <c15:fullRef>
                    <c15:sqref>Sheet1!$A$35:$A$44</c15:sqref>
                  </c15:fullRef>
                </c:ext>
              </c:extLst>
              <c:f>Sheet1!$A$36:$A$44</c:f>
              <c:strCache>
                <c:ptCount val="9"/>
                <c:pt idx="0">
                  <c:v>Apartment buildings</c:v>
                </c:pt>
                <c:pt idx="1">
                  <c:v>Single family homes</c:v>
                </c:pt>
                <c:pt idx="2">
                  <c:v>Retail businesses</c:v>
                </c:pt>
                <c:pt idx="3">
                  <c:v>Office buildings</c:v>
                </c:pt>
                <c:pt idx="4">
                  <c:v>In home business</c:v>
                </c:pt>
                <c:pt idx="5">
                  <c:v>Heavy industrial</c:v>
                </c:pt>
                <c:pt idx="6">
                  <c:v>Warehouse and light industrial </c:v>
                </c:pt>
                <c:pt idx="7">
                  <c:v>Confined Animal Feeding Operations </c:v>
                </c:pt>
                <c:pt idx="8">
                  <c:v>Agricultural operations </c:v>
                </c:pt>
              </c:strCache>
            </c:strRef>
          </c:cat>
          <c:val>
            <c:numRef>
              <c:extLst>
                <c:ext xmlns:c15="http://schemas.microsoft.com/office/drawing/2012/chart" uri="{02D57815-91ED-43cb-92C2-25804820EDAC}">
                  <c15:fullRef>
                    <c15:sqref>Sheet1!$B$35:$B$44</c15:sqref>
                  </c15:fullRef>
                </c:ext>
              </c:extLst>
              <c:f>Sheet1!$B$36:$B$44</c:f>
              <c:numCache>
                <c:formatCode>General</c:formatCode>
                <c:ptCount val="9"/>
                <c:pt idx="0">
                  <c:v>4</c:v>
                </c:pt>
                <c:pt idx="1">
                  <c:v>30</c:v>
                </c:pt>
                <c:pt idx="2">
                  <c:v>30</c:v>
                </c:pt>
                <c:pt idx="3">
                  <c:v>19</c:v>
                </c:pt>
                <c:pt idx="4">
                  <c:v>32</c:v>
                </c:pt>
                <c:pt idx="5">
                  <c:v>4</c:v>
                </c:pt>
                <c:pt idx="6">
                  <c:v>12</c:v>
                </c:pt>
                <c:pt idx="7">
                  <c:v>14</c:v>
                </c:pt>
                <c:pt idx="8">
                  <c:v>84</c:v>
                </c:pt>
              </c:numCache>
            </c:numRef>
          </c:val>
          <c:extLst>
            <c:ext xmlns:c16="http://schemas.microsoft.com/office/drawing/2014/chart" uri="{C3380CC4-5D6E-409C-BE32-E72D297353CC}">
              <c16:uniqueId val="{00000000-F464-435F-A93E-D3462BC48D42}"/>
            </c:ext>
          </c:extLst>
        </c:ser>
        <c:ser>
          <c:idx val="1"/>
          <c:order val="1"/>
          <c:tx>
            <c:strRef>
              <c:f>Sheet1!$C$34</c:f>
              <c:strCache>
                <c:ptCount val="1"/>
                <c:pt idx="0">
                  <c:v>Somewhat support</c:v>
                </c:pt>
              </c:strCache>
            </c:strRef>
          </c:tx>
          <c:spPr>
            <a:solidFill>
              <a:schemeClr val="accent2"/>
            </a:solidFill>
            <a:ln>
              <a:noFill/>
            </a:ln>
            <a:effectLst/>
          </c:spPr>
          <c:invertIfNegative val="0"/>
          <c:cat>
            <c:strRef>
              <c:extLst>
                <c:ext xmlns:c15="http://schemas.microsoft.com/office/drawing/2012/chart" uri="{02D57815-91ED-43cb-92C2-25804820EDAC}">
                  <c15:fullRef>
                    <c15:sqref>Sheet1!$A$35:$A$44</c15:sqref>
                  </c15:fullRef>
                </c:ext>
              </c:extLst>
              <c:f>Sheet1!$A$36:$A$44</c:f>
              <c:strCache>
                <c:ptCount val="9"/>
                <c:pt idx="0">
                  <c:v>Apartment buildings</c:v>
                </c:pt>
                <c:pt idx="1">
                  <c:v>Single family homes</c:v>
                </c:pt>
                <c:pt idx="2">
                  <c:v>Retail businesses</c:v>
                </c:pt>
                <c:pt idx="3">
                  <c:v>Office buildings</c:v>
                </c:pt>
                <c:pt idx="4">
                  <c:v>In home business</c:v>
                </c:pt>
                <c:pt idx="5">
                  <c:v>Heavy industrial</c:v>
                </c:pt>
                <c:pt idx="6">
                  <c:v>Warehouse and light industrial </c:v>
                </c:pt>
                <c:pt idx="7">
                  <c:v>Confined Animal Feeding Operations </c:v>
                </c:pt>
                <c:pt idx="8">
                  <c:v>Agricultural operations </c:v>
                </c:pt>
              </c:strCache>
            </c:strRef>
          </c:cat>
          <c:val>
            <c:numRef>
              <c:extLst>
                <c:ext xmlns:c15="http://schemas.microsoft.com/office/drawing/2012/chart" uri="{02D57815-91ED-43cb-92C2-25804820EDAC}">
                  <c15:fullRef>
                    <c15:sqref>Sheet1!$C$35:$C$44</c15:sqref>
                  </c15:fullRef>
                </c:ext>
              </c:extLst>
              <c:f>Sheet1!$C$36:$C$44</c:f>
              <c:numCache>
                <c:formatCode>General</c:formatCode>
                <c:ptCount val="9"/>
                <c:pt idx="0">
                  <c:v>21</c:v>
                </c:pt>
                <c:pt idx="1">
                  <c:v>55</c:v>
                </c:pt>
                <c:pt idx="2">
                  <c:v>51</c:v>
                </c:pt>
                <c:pt idx="3">
                  <c:v>36</c:v>
                </c:pt>
                <c:pt idx="4">
                  <c:v>79</c:v>
                </c:pt>
                <c:pt idx="5">
                  <c:v>25</c:v>
                </c:pt>
                <c:pt idx="6">
                  <c:v>43</c:v>
                </c:pt>
                <c:pt idx="7">
                  <c:v>37</c:v>
                </c:pt>
                <c:pt idx="8">
                  <c:v>43</c:v>
                </c:pt>
              </c:numCache>
            </c:numRef>
          </c:val>
          <c:extLst>
            <c:ext xmlns:c16="http://schemas.microsoft.com/office/drawing/2014/chart" uri="{C3380CC4-5D6E-409C-BE32-E72D297353CC}">
              <c16:uniqueId val="{00000001-F464-435F-A93E-D3462BC48D42}"/>
            </c:ext>
          </c:extLst>
        </c:ser>
        <c:ser>
          <c:idx val="2"/>
          <c:order val="2"/>
          <c:tx>
            <c:strRef>
              <c:f>Sheet1!$D$34</c:f>
              <c:strCache>
                <c:ptCount val="1"/>
                <c:pt idx="0">
                  <c:v>Somewhat oppose</c:v>
                </c:pt>
              </c:strCache>
            </c:strRef>
          </c:tx>
          <c:spPr>
            <a:solidFill>
              <a:schemeClr val="accent3"/>
            </a:solidFill>
            <a:ln>
              <a:noFill/>
            </a:ln>
            <a:effectLst/>
          </c:spPr>
          <c:invertIfNegative val="0"/>
          <c:cat>
            <c:strRef>
              <c:extLst>
                <c:ext xmlns:c15="http://schemas.microsoft.com/office/drawing/2012/chart" uri="{02D57815-91ED-43cb-92C2-25804820EDAC}">
                  <c15:fullRef>
                    <c15:sqref>Sheet1!$A$35:$A$44</c15:sqref>
                  </c15:fullRef>
                </c:ext>
              </c:extLst>
              <c:f>Sheet1!$A$36:$A$44</c:f>
              <c:strCache>
                <c:ptCount val="9"/>
                <c:pt idx="0">
                  <c:v>Apartment buildings</c:v>
                </c:pt>
                <c:pt idx="1">
                  <c:v>Single family homes</c:v>
                </c:pt>
                <c:pt idx="2">
                  <c:v>Retail businesses</c:v>
                </c:pt>
                <c:pt idx="3">
                  <c:v>Office buildings</c:v>
                </c:pt>
                <c:pt idx="4">
                  <c:v>In home business</c:v>
                </c:pt>
                <c:pt idx="5">
                  <c:v>Heavy industrial</c:v>
                </c:pt>
                <c:pt idx="6">
                  <c:v>Warehouse and light industrial </c:v>
                </c:pt>
                <c:pt idx="7">
                  <c:v>Confined Animal Feeding Operations </c:v>
                </c:pt>
                <c:pt idx="8">
                  <c:v>Agricultural operations </c:v>
                </c:pt>
              </c:strCache>
            </c:strRef>
          </c:cat>
          <c:val>
            <c:numRef>
              <c:extLst>
                <c:ext xmlns:c15="http://schemas.microsoft.com/office/drawing/2012/chart" uri="{02D57815-91ED-43cb-92C2-25804820EDAC}">
                  <c15:fullRef>
                    <c15:sqref>Sheet1!$D$35:$D$44</c15:sqref>
                  </c15:fullRef>
                </c:ext>
              </c:extLst>
              <c:f>Sheet1!$D$36:$D$44</c:f>
              <c:numCache>
                <c:formatCode>General</c:formatCode>
                <c:ptCount val="9"/>
                <c:pt idx="0">
                  <c:v>27</c:v>
                </c:pt>
                <c:pt idx="1">
                  <c:v>36</c:v>
                </c:pt>
                <c:pt idx="2">
                  <c:v>27</c:v>
                </c:pt>
                <c:pt idx="3">
                  <c:v>30</c:v>
                </c:pt>
                <c:pt idx="4">
                  <c:v>19</c:v>
                </c:pt>
                <c:pt idx="5">
                  <c:v>38</c:v>
                </c:pt>
                <c:pt idx="6">
                  <c:v>36</c:v>
                </c:pt>
                <c:pt idx="7">
                  <c:v>27</c:v>
                </c:pt>
                <c:pt idx="8">
                  <c:v>8</c:v>
                </c:pt>
              </c:numCache>
            </c:numRef>
          </c:val>
          <c:extLst>
            <c:ext xmlns:c16="http://schemas.microsoft.com/office/drawing/2014/chart" uri="{C3380CC4-5D6E-409C-BE32-E72D297353CC}">
              <c16:uniqueId val="{00000002-F464-435F-A93E-D3462BC48D42}"/>
            </c:ext>
          </c:extLst>
        </c:ser>
        <c:ser>
          <c:idx val="3"/>
          <c:order val="3"/>
          <c:tx>
            <c:strRef>
              <c:f>Sheet1!$E$34</c:f>
              <c:strCache>
                <c:ptCount val="1"/>
                <c:pt idx="0">
                  <c:v>Strongly oppose</c:v>
                </c:pt>
              </c:strCache>
            </c:strRef>
          </c:tx>
          <c:spPr>
            <a:solidFill>
              <a:schemeClr val="accent4"/>
            </a:solidFill>
            <a:ln>
              <a:noFill/>
            </a:ln>
            <a:effectLst/>
          </c:spPr>
          <c:invertIfNegative val="0"/>
          <c:cat>
            <c:strRef>
              <c:extLst>
                <c:ext xmlns:c15="http://schemas.microsoft.com/office/drawing/2012/chart" uri="{02D57815-91ED-43cb-92C2-25804820EDAC}">
                  <c15:fullRef>
                    <c15:sqref>Sheet1!$A$35:$A$44</c15:sqref>
                  </c15:fullRef>
                </c:ext>
              </c:extLst>
              <c:f>Sheet1!$A$36:$A$44</c:f>
              <c:strCache>
                <c:ptCount val="9"/>
                <c:pt idx="0">
                  <c:v>Apartment buildings</c:v>
                </c:pt>
                <c:pt idx="1">
                  <c:v>Single family homes</c:v>
                </c:pt>
                <c:pt idx="2">
                  <c:v>Retail businesses</c:v>
                </c:pt>
                <c:pt idx="3">
                  <c:v>Office buildings</c:v>
                </c:pt>
                <c:pt idx="4">
                  <c:v>In home business</c:v>
                </c:pt>
                <c:pt idx="5">
                  <c:v>Heavy industrial</c:v>
                </c:pt>
                <c:pt idx="6">
                  <c:v>Warehouse and light industrial </c:v>
                </c:pt>
                <c:pt idx="7">
                  <c:v>Confined Animal Feeding Operations </c:v>
                </c:pt>
                <c:pt idx="8">
                  <c:v>Agricultural operations </c:v>
                </c:pt>
              </c:strCache>
            </c:strRef>
          </c:cat>
          <c:val>
            <c:numRef>
              <c:extLst>
                <c:ext xmlns:c15="http://schemas.microsoft.com/office/drawing/2012/chart" uri="{02D57815-91ED-43cb-92C2-25804820EDAC}">
                  <c15:fullRef>
                    <c15:sqref>Sheet1!$E$35:$E$44</c15:sqref>
                  </c15:fullRef>
                </c:ext>
              </c:extLst>
              <c:f>Sheet1!$E$36:$E$44</c:f>
              <c:numCache>
                <c:formatCode>General</c:formatCode>
                <c:ptCount val="9"/>
                <c:pt idx="0">
                  <c:v>85</c:v>
                </c:pt>
                <c:pt idx="1">
                  <c:v>15</c:v>
                </c:pt>
                <c:pt idx="2">
                  <c:v>30</c:v>
                </c:pt>
                <c:pt idx="3">
                  <c:v>50</c:v>
                </c:pt>
                <c:pt idx="4">
                  <c:v>6</c:v>
                </c:pt>
                <c:pt idx="5">
                  <c:v>68</c:v>
                </c:pt>
                <c:pt idx="6">
                  <c:v>46</c:v>
                </c:pt>
                <c:pt idx="7">
                  <c:v>59</c:v>
                </c:pt>
                <c:pt idx="8">
                  <c:v>3</c:v>
                </c:pt>
              </c:numCache>
            </c:numRef>
          </c:val>
          <c:extLst>
            <c:ext xmlns:c16="http://schemas.microsoft.com/office/drawing/2014/chart" uri="{C3380CC4-5D6E-409C-BE32-E72D297353CC}">
              <c16:uniqueId val="{00000003-F464-435F-A93E-D3462BC48D42}"/>
            </c:ext>
          </c:extLst>
        </c:ser>
        <c:dLbls>
          <c:showLegendKey val="0"/>
          <c:showVal val="0"/>
          <c:showCatName val="0"/>
          <c:showSerName val="0"/>
          <c:showPercent val="0"/>
          <c:showBubbleSize val="0"/>
        </c:dLbls>
        <c:gapWidth val="219"/>
        <c:axId val="499869576"/>
        <c:axId val="499869904"/>
      </c:barChart>
      <c:catAx>
        <c:axId val="499869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869904"/>
        <c:crosses val="autoZero"/>
        <c:auto val="1"/>
        <c:lblAlgn val="ctr"/>
        <c:lblOffset val="100"/>
        <c:noMultiLvlLbl val="0"/>
      </c:catAx>
      <c:valAx>
        <c:axId val="499869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869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Huff</dc:creator>
  <cp:keywords/>
  <dc:description/>
  <cp:lastModifiedBy>Mary Huff</cp:lastModifiedBy>
  <cp:revision>2</cp:revision>
  <cp:lastPrinted>2018-08-21T20:25:00Z</cp:lastPrinted>
  <dcterms:created xsi:type="dcterms:W3CDTF">2019-08-28T17:48:00Z</dcterms:created>
  <dcterms:modified xsi:type="dcterms:W3CDTF">2019-08-28T17:48:00Z</dcterms:modified>
</cp:coreProperties>
</file>